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1CF4B">
      <w:pPr>
        <w:spacing w:line="36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附件</w:t>
      </w:r>
    </w:p>
    <w:p w14:paraId="061B7CA3">
      <w:pPr>
        <w:spacing w:line="240" w:lineRule="exact"/>
        <w:rPr>
          <w:rFonts w:hint="eastAsia" w:ascii="宋体" w:hAnsi="宋体"/>
          <w:sz w:val="28"/>
          <w:szCs w:val="28"/>
        </w:rPr>
      </w:pPr>
    </w:p>
    <w:p w14:paraId="3556A045">
      <w:pPr>
        <w:spacing w:line="360" w:lineRule="auto"/>
        <w:jc w:val="center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202</w:t>
      </w:r>
      <w:r>
        <w:rPr>
          <w:rFonts w:hint="eastAsia" w:ascii="宋体" w:hAnsi="宋体"/>
          <w:b/>
          <w:sz w:val="24"/>
          <w:lang w:val="en-US" w:eastAsia="zh-CN"/>
        </w:rPr>
        <w:t>6</w:t>
      </w:r>
      <w:r>
        <w:rPr>
          <w:rFonts w:hint="eastAsia" w:ascii="宋体" w:hAnsi="宋体"/>
          <w:b/>
          <w:sz w:val="24"/>
        </w:rPr>
        <w:t>年</w:t>
      </w:r>
      <w:r>
        <w:rPr>
          <w:rFonts w:hint="eastAsia" w:ascii="宋体" w:hAnsi="宋体"/>
          <w:b/>
          <w:sz w:val="24"/>
          <w:lang w:val="en-US" w:eastAsia="zh-CN"/>
        </w:rPr>
        <w:t>上</w:t>
      </w:r>
      <w:r>
        <w:rPr>
          <w:rFonts w:hint="eastAsia" w:ascii="宋体" w:hAnsi="宋体"/>
          <w:b/>
          <w:sz w:val="24"/>
        </w:rPr>
        <w:t>半年广西人文社会科学发展研究中心项目结题一览表</w:t>
      </w:r>
    </w:p>
    <w:tbl>
      <w:tblPr>
        <w:tblStyle w:val="5"/>
        <w:tblW w:w="4892" w:type="pct"/>
        <w:tblInd w:w="1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2422"/>
        <w:gridCol w:w="1976"/>
        <w:gridCol w:w="4871"/>
      </w:tblGrid>
      <w:tr w14:paraId="0957F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E0FDA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42E36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类型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DB3B8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项目编号</w:t>
            </w:r>
          </w:p>
        </w:tc>
        <w:tc>
          <w:tcPr>
            <w:tcW w:w="2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A28C0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项目名称</w:t>
            </w:r>
          </w:p>
        </w:tc>
      </w:tr>
      <w:tr w14:paraId="131FF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C5135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1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C3624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科学研究工程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项目</w:t>
            </w:r>
          </w:p>
        </w:tc>
        <w:tc>
          <w:tcPr>
            <w:tcW w:w="9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73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YFZX2019002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1A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高校合同规范与合同库建设研究——以广西师范大学为例</w:t>
            </w:r>
          </w:p>
        </w:tc>
      </w:tr>
      <w:tr w14:paraId="3424C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D0BFA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11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25DA4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科学研究工程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项目</w:t>
            </w:r>
          </w:p>
        </w:tc>
        <w:tc>
          <w:tcPr>
            <w:tcW w:w="9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A9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ZXSS202101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8A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视觉文化视域下红色资源在高校美育中的功能研究</w:t>
            </w:r>
          </w:p>
        </w:tc>
      </w:tr>
      <w:tr w14:paraId="4982A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AF0D5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11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BA6A1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科学研究工程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项目</w:t>
            </w:r>
          </w:p>
        </w:tc>
        <w:tc>
          <w:tcPr>
            <w:tcW w:w="9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F6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ZXSS202110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2D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红色资源融入民族地区高校育人体系的功能研究</w:t>
            </w:r>
          </w:p>
        </w:tc>
      </w:tr>
      <w:tr w14:paraId="15A13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14747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1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3B8F0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科学研究工程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项目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3A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ZXZJ202202</w:t>
            </w:r>
          </w:p>
        </w:tc>
        <w:tc>
          <w:tcPr>
            <w:tcW w:w="2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F3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AI和VR融合下的化学实验教学及其安全应急培训</w:t>
            </w:r>
          </w:p>
        </w:tc>
      </w:tr>
      <w:tr w14:paraId="7E0CC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951A9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5</w:t>
            </w:r>
          </w:p>
        </w:tc>
        <w:tc>
          <w:tcPr>
            <w:tcW w:w="1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239AE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科学研究工程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项目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12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WT202209</w:t>
            </w:r>
          </w:p>
        </w:tc>
        <w:tc>
          <w:tcPr>
            <w:tcW w:w="2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79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地方高校社科成果的评价与管理研究</w:t>
            </w:r>
          </w:p>
        </w:tc>
      </w:tr>
      <w:tr w14:paraId="37486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4D72B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6</w:t>
            </w:r>
          </w:p>
        </w:tc>
        <w:tc>
          <w:tcPr>
            <w:tcW w:w="1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EB1CB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科学研究工程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项目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64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JSDWY2025023</w:t>
            </w:r>
          </w:p>
        </w:tc>
        <w:tc>
          <w:tcPr>
            <w:tcW w:w="2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11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教育家精神视域下广西民族地区教师典型培育路径探析 </w:t>
            </w:r>
          </w:p>
        </w:tc>
      </w:tr>
      <w:tr w14:paraId="79ADC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737C5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7</w:t>
            </w:r>
          </w:p>
        </w:tc>
        <w:tc>
          <w:tcPr>
            <w:tcW w:w="1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EC9B2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科学研究工程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项目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D0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CBCMA2025001 </w:t>
            </w:r>
          </w:p>
        </w:tc>
        <w:tc>
          <w:tcPr>
            <w:tcW w:w="2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5A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国际科技期刊出版机构数智化转型路径与启示研究</w:t>
            </w:r>
          </w:p>
        </w:tc>
      </w:tr>
      <w:tr w14:paraId="712B7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F3E6E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8</w:t>
            </w:r>
          </w:p>
        </w:tc>
        <w:tc>
          <w:tcPr>
            <w:tcW w:w="11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C5626">
            <w:pPr>
              <w:widowControl/>
              <w:spacing w:line="34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社会服务行动工程项目</w:t>
            </w:r>
          </w:p>
        </w:tc>
        <w:tc>
          <w:tcPr>
            <w:tcW w:w="9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10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KW2020011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CB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广西推进“双百双新”产业的调查研究</w:t>
            </w:r>
          </w:p>
        </w:tc>
      </w:tr>
      <w:tr w14:paraId="6055A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5D35A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9</w:t>
            </w:r>
          </w:p>
        </w:tc>
        <w:tc>
          <w:tcPr>
            <w:tcW w:w="1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EDE95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智库成果培育工程项目</w:t>
            </w:r>
          </w:p>
        </w:tc>
        <w:tc>
          <w:tcPr>
            <w:tcW w:w="9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E0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ZKYB2023004</w:t>
            </w:r>
          </w:p>
        </w:tc>
        <w:tc>
          <w:tcPr>
            <w:tcW w:w="23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3E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数字化助推广西乡村产业转型的实践路径研究</w:t>
            </w:r>
          </w:p>
        </w:tc>
      </w:tr>
    </w:tbl>
    <w:p w14:paraId="4FAEDF67">
      <w:pPr>
        <w:spacing w:line="360" w:lineRule="auto"/>
        <w:rPr>
          <w:rFonts w:hint="eastAsia" w:ascii="宋体" w:hAnsi="宋体" w:cs="宋体"/>
          <w:sz w:val="24"/>
        </w:rPr>
      </w:pPr>
      <w:bookmarkStart w:id="0" w:name="_GoBack"/>
      <w:bookmarkEnd w:id="0"/>
    </w:p>
    <w:sectPr>
      <w:pgSz w:w="11906" w:h="16838"/>
      <w:pgMar w:top="1553" w:right="850" w:bottom="1559" w:left="833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FC06D8"/>
    <w:rsid w:val="09035C05"/>
    <w:rsid w:val="2BE02B94"/>
    <w:rsid w:val="32B51D69"/>
    <w:rsid w:val="38CB143C"/>
    <w:rsid w:val="4B2D39E9"/>
    <w:rsid w:val="4C1248AE"/>
    <w:rsid w:val="4DFC06D8"/>
    <w:rsid w:val="4FB336C2"/>
    <w:rsid w:val="646B7C4F"/>
    <w:rsid w:val="680A363F"/>
    <w:rsid w:val="74BF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line="520" w:lineRule="exact"/>
      <w:ind w:firstLine="480" w:firstLineChars="200"/>
    </w:pPr>
    <w:rPr>
      <w:rFonts w:ascii="宋体" w:hAnsi="宋体"/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341</Characters>
  <Lines>0</Lines>
  <Paragraphs>0</Paragraphs>
  <TotalTime>27</TotalTime>
  <ScaleCrop>false</ScaleCrop>
  <LinksUpToDate>false</LinksUpToDate>
  <CharactersWithSpaces>344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2025-06-12T09:13:00Z</dcterms:created>
  <dc:creator>张竹沁</dc:creator>
  <cp:lastModifiedBy>项婷婷</cp:lastModifiedBy>
  <dcterms:modified xsi:type="dcterms:W3CDTF">2026-07-09T02:33:07Z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5593563B524F414B9DE9BEA534268DE8_13</vt:lpwstr>
  </property>
  <property fmtid="{D5CDD505-2E9C-101B-9397-08002B2CF9AE}" pid="4" name="KSOTemplateDocerSaveRecord">
    <vt:lpwstr>eyJoZGlkIjoiYjgyNjAxYzNiOTZlYTc0NzI5NGVlZDJmZTY3MzUwMTMiLCJ1c2VySWQiOiI2NDI3NjQ4MDcifQ==</vt:lpwstr>
  </property>
</Properties>
</file>